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B8776" w14:textId="64330CC3" w:rsidR="00AC1C77" w:rsidRPr="00AC1C77" w:rsidRDefault="00AC1C77" w:rsidP="00AC1C77">
      <w:pPr>
        <w:spacing w:after="0" w:line="240" w:lineRule="auto"/>
        <w:rPr>
          <w:rFonts w:ascii="Segoe UI" w:hAnsi="Segoe UI" w:cs="Segoe UI"/>
          <w:b/>
          <w:sz w:val="28"/>
          <w:szCs w:val="28"/>
        </w:rPr>
      </w:pPr>
      <w:r w:rsidRPr="00AC1C77">
        <w:rPr>
          <w:rFonts w:ascii="Segoe UI" w:hAnsi="Segoe UI" w:cs="Segoe UI"/>
          <w:b/>
          <w:sz w:val="28"/>
          <w:szCs w:val="28"/>
        </w:rPr>
        <w:t xml:space="preserve"> La Porta del Parco/Cooperativa Sociale Alchimia </w:t>
      </w:r>
    </w:p>
    <w:p w14:paraId="2F68776C" w14:textId="491EE693" w:rsidR="00AC1C77" w:rsidRPr="00AC1C77" w:rsidRDefault="00AC1C77" w:rsidP="00AC1C77">
      <w:pPr>
        <w:spacing w:after="0" w:line="240" w:lineRule="auto"/>
        <w:rPr>
          <w:rFonts w:ascii="Segoe UI" w:hAnsi="Segoe UI" w:cs="Segoe UI"/>
          <w:b/>
        </w:rPr>
      </w:pPr>
      <w:r w:rsidRPr="00AC1C77">
        <w:rPr>
          <w:rFonts w:ascii="Segoe UI" w:hAnsi="Segoe UI" w:cs="Segoe UI"/>
          <w:b/>
        </w:rPr>
        <w:t>(</w:t>
      </w:r>
      <w:hyperlink r:id="rId4" w:history="1">
        <w:r w:rsidRPr="00AC1C77">
          <w:rPr>
            <w:rStyle w:val="Collegamentoipertestuale"/>
            <w:rFonts w:ascii="Segoe UI" w:hAnsi="Segoe UI" w:cs="Segoe UI"/>
            <w:b/>
          </w:rPr>
          <w:t>https://www.coopalchimia.it/15/52/Ambiente/La-Porta-del-Parco</w:t>
        </w:r>
      </w:hyperlink>
      <w:r w:rsidRPr="00AC1C77">
        <w:rPr>
          <w:rFonts w:ascii="Segoe UI" w:hAnsi="Segoe UI" w:cs="Segoe UI"/>
          <w:b/>
        </w:rPr>
        <w:t xml:space="preserve"> </w:t>
      </w:r>
      <w:r w:rsidRPr="00AC1C77">
        <w:rPr>
          <w:rFonts w:ascii="Segoe UI" w:hAnsi="Segoe UI" w:cs="Segoe UI"/>
          <w:b/>
        </w:rPr>
        <w:t>)</w:t>
      </w:r>
    </w:p>
    <w:p w14:paraId="19703986" w14:textId="77777777" w:rsidR="00AC1C77" w:rsidRPr="00AC1C77" w:rsidRDefault="00AC1C77" w:rsidP="00AC1C77">
      <w:pPr>
        <w:rPr>
          <w:rFonts w:ascii="Segoe UI" w:hAnsi="Segoe UI" w:cs="Segoe UI"/>
        </w:rPr>
      </w:pPr>
    </w:p>
    <w:p w14:paraId="34AC8611" w14:textId="06DE4E58" w:rsidR="00AC1C77" w:rsidRPr="00AC1C77" w:rsidRDefault="00AC1C77" w:rsidP="00AC1C77">
      <w:pPr>
        <w:jc w:val="both"/>
        <w:rPr>
          <w:rFonts w:ascii="Segoe UI" w:hAnsi="Segoe UI" w:cs="Segoe UI"/>
          <w:sz w:val="24"/>
          <w:szCs w:val="24"/>
          <w:lang w:val="en-GB"/>
        </w:rPr>
      </w:pPr>
      <w:r w:rsidRPr="00AC1C77">
        <w:rPr>
          <w:rFonts w:ascii="Segoe UI" w:hAnsi="Segoe UI" w:cs="Segoe UI"/>
          <w:sz w:val="24"/>
          <w:szCs w:val="24"/>
          <w:lang w:val="en-GB"/>
        </w:rPr>
        <w:t>Porta del Parco (Park Gate) is a community project aimed at enhancing an agricultural area and activating sustainability practices that involve citizens.</w:t>
      </w:r>
    </w:p>
    <w:p w14:paraId="599FF9F0" w14:textId="77777777" w:rsidR="00AC1C77" w:rsidRPr="00AC1C77" w:rsidRDefault="00AC1C77" w:rsidP="00AC1C77">
      <w:pPr>
        <w:jc w:val="both"/>
        <w:rPr>
          <w:rFonts w:ascii="Segoe UI" w:hAnsi="Segoe UI" w:cs="Segoe UI"/>
          <w:sz w:val="24"/>
          <w:szCs w:val="24"/>
          <w:lang w:val="en-GB"/>
        </w:rPr>
      </w:pPr>
      <w:r w:rsidRPr="00AC1C77">
        <w:rPr>
          <w:rFonts w:ascii="Segoe UI" w:hAnsi="Segoe UI" w:cs="Segoe UI"/>
          <w:sz w:val="24"/>
          <w:szCs w:val="24"/>
          <w:lang w:val="en-GB"/>
        </w:rPr>
        <w:t>Porta del Parco is an agricultural complex located in the territory of the Municipality of Mozzo and at the gates of the Regional Parco dei Colli (Park of the Hills). It consists of a vineyard, a green area with social and collective gardens and a structure used as a restaurant and point of sale of local and organic products.</w:t>
      </w:r>
    </w:p>
    <w:p w14:paraId="69445C21" w14:textId="1E9EF5AE" w:rsidR="00AC1C77" w:rsidRPr="00AC1C77" w:rsidRDefault="00AC1C77" w:rsidP="00AC1C77">
      <w:pPr>
        <w:jc w:val="both"/>
        <w:rPr>
          <w:rFonts w:ascii="Segoe UI" w:hAnsi="Segoe UI" w:cs="Segoe UI"/>
          <w:sz w:val="24"/>
          <w:szCs w:val="24"/>
          <w:lang w:val="en-GB"/>
        </w:rPr>
      </w:pPr>
      <w:r w:rsidRPr="00AC1C77">
        <w:rPr>
          <w:rFonts w:ascii="Segoe UI" w:hAnsi="Segoe UI" w:cs="Segoe UI"/>
          <w:sz w:val="24"/>
          <w:szCs w:val="24"/>
          <w:lang w:val="en-GB"/>
        </w:rPr>
        <w:t xml:space="preserve">The project and management proposal </w:t>
      </w:r>
      <w:r>
        <w:rPr>
          <w:rFonts w:ascii="Segoe UI" w:hAnsi="Segoe UI" w:cs="Segoe UI"/>
          <w:sz w:val="24"/>
          <w:szCs w:val="24"/>
          <w:lang w:val="en-GB"/>
        </w:rPr>
        <w:t>are</w:t>
      </w:r>
      <w:r w:rsidRPr="00AC1C77">
        <w:rPr>
          <w:rFonts w:ascii="Segoe UI" w:hAnsi="Segoe UI" w:cs="Segoe UI"/>
          <w:sz w:val="24"/>
          <w:szCs w:val="24"/>
          <w:lang w:val="en-GB"/>
        </w:rPr>
        <w:t xml:space="preserve"> the result of collaboration between the </w:t>
      </w:r>
      <w:r>
        <w:rPr>
          <w:rFonts w:ascii="Segoe UI" w:hAnsi="Segoe UI" w:cs="Segoe UI"/>
          <w:sz w:val="24"/>
          <w:szCs w:val="24"/>
          <w:lang w:val="en-GB"/>
        </w:rPr>
        <w:t xml:space="preserve">three </w:t>
      </w:r>
      <w:bookmarkStart w:id="0" w:name="_GoBack"/>
      <w:bookmarkEnd w:id="0"/>
      <w:r w:rsidRPr="00AC1C77">
        <w:rPr>
          <w:rFonts w:ascii="Segoe UI" w:hAnsi="Segoe UI" w:cs="Segoe UI"/>
          <w:sz w:val="24"/>
          <w:szCs w:val="24"/>
          <w:lang w:val="en-GB"/>
        </w:rPr>
        <w:t xml:space="preserve">Social Cooperatives </w:t>
      </w:r>
      <w:r w:rsidRPr="00AC1C77">
        <w:rPr>
          <w:rFonts w:ascii="Segoe UI" w:hAnsi="Segoe UI" w:cs="Segoe UI"/>
          <w:i/>
          <w:iCs/>
          <w:sz w:val="24"/>
          <w:szCs w:val="24"/>
          <w:lang w:val="en-GB"/>
        </w:rPr>
        <w:t xml:space="preserve">Alchimia, Oikos </w:t>
      </w:r>
      <w:r w:rsidRPr="00AC1C77">
        <w:rPr>
          <w:rFonts w:ascii="Segoe UI" w:hAnsi="Segoe UI" w:cs="Segoe UI"/>
          <w:sz w:val="24"/>
          <w:szCs w:val="24"/>
          <w:lang w:val="en-GB"/>
        </w:rPr>
        <w:t xml:space="preserve">and </w:t>
      </w:r>
      <w:r w:rsidRPr="00AC1C77">
        <w:rPr>
          <w:rFonts w:ascii="Segoe UI" w:hAnsi="Segoe UI" w:cs="Segoe UI"/>
          <w:i/>
          <w:iCs/>
          <w:sz w:val="24"/>
          <w:szCs w:val="24"/>
          <w:lang w:val="en-GB"/>
        </w:rPr>
        <w:t>Servire</w:t>
      </w:r>
      <w:r w:rsidRPr="00AC1C77">
        <w:rPr>
          <w:rFonts w:ascii="Segoe UI" w:hAnsi="Segoe UI" w:cs="Segoe UI"/>
          <w:sz w:val="24"/>
          <w:szCs w:val="24"/>
          <w:lang w:val="en-GB"/>
        </w:rPr>
        <w:t>.</w:t>
      </w:r>
    </w:p>
    <w:p w14:paraId="7E8F460F" w14:textId="77777777" w:rsidR="00AC1C77" w:rsidRPr="00AC1C77" w:rsidRDefault="00AC1C77" w:rsidP="00AC1C77">
      <w:pPr>
        <w:jc w:val="both"/>
        <w:rPr>
          <w:rFonts w:ascii="Segoe UI" w:hAnsi="Segoe UI" w:cs="Segoe UI"/>
          <w:sz w:val="24"/>
          <w:szCs w:val="24"/>
          <w:lang w:val="en-GB"/>
        </w:rPr>
      </w:pPr>
      <w:r w:rsidRPr="00AC1C77">
        <w:rPr>
          <w:rFonts w:ascii="Segoe UI" w:hAnsi="Segoe UI" w:cs="Segoe UI"/>
          <w:sz w:val="24"/>
          <w:szCs w:val="24"/>
          <w:lang w:val="en-GB"/>
        </w:rPr>
        <w:t>The project of management of the agricultural complex Porta del Parco has as its first objective the improvement of the area from an agricultural and management point of view and the enhancement in terms of sustainability, visibility and integration with the population.</w:t>
      </w:r>
    </w:p>
    <w:p w14:paraId="597FB91D" w14:textId="77777777" w:rsidR="00AC1C77" w:rsidRPr="00AC1C77" w:rsidRDefault="00AC1C77" w:rsidP="00AC1C77">
      <w:pPr>
        <w:jc w:val="both"/>
        <w:rPr>
          <w:rFonts w:ascii="Segoe UI" w:hAnsi="Segoe UI" w:cs="Segoe UI"/>
          <w:sz w:val="24"/>
          <w:szCs w:val="24"/>
          <w:lang w:val="en-GB"/>
        </w:rPr>
      </w:pPr>
      <w:r w:rsidRPr="00AC1C77">
        <w:rPr>
          <w:rFonts w:ascii="Segoe UI" w:hAnsi="Segoe UI" w:cs="Segoe UI"/>
          <w:sz w:val="24"/>
          <w:szCs w:val="24"/>
          <w:lang w:val="en-GB"/>
        </w:rPr>
        <w:t>Starting from the involvement of small groups and associations of the territory, the project aims to encourage the creation of a social network around the structure and the agricultural area to develop participation and create a meeting point for the experience and experimentation of more sustainable lifestyles.</w:t>
      </w:r>
    </w:p>
    <w:p w14:paraId="13ED7D8E" w14:textId="77777777" w:rsidR="00AC1C77" w:rsidRPr="00AC1C77" w:rsidRDefault="00AC1C77" w:rsidP="00AC1C77">
      <w:pPr>
        <w:jc w:val="both"/>
        <w:rPr>
          <w:rFonts w:ascii="Segoe UI" w:hAnsi="Segoe UI" w:cs="Segoe UI"/>
          <w:sz w:val="24"/>
          <w:szCs w:val="24"/>
          <w:lang w:val="en-GB"/>
        </w:rPr>
      </w:pPr>
      <w:r w:rsidRPr="00AC1C77">
        <w:rPr>
          <w:rFonts w:ascii="Segoe UI" w:hAnsi="Segoe UI" w:cs="Segoe UI"/>
          <w:sz w:val="24"/>
          <w:szCs w:val="24"/>
          <w:lang w:val="en-GB"/>
        </w:rPr>
        <w:t>The Park Gate was inaugurated on 12 October 2013 and hosts</w:t>
      </w:r>
    </w:p>
    <w:p w14:paraId="18F67945" w14:textId="77777777" w:rsidR="00AC1C77" w:rsidRPr="00AC1C77" w:rsidRDefault="00AC1C77" w:rsidP="00AC1C77">
      <w:pPr>
        <w:jc w:val="both"/>
        <w:rPr>
          <w:rFonts w:ascii="Segoe UI" w:hAnsi="Segoe UI" w:cs="Segoe UI"/>
          <w:sz w:val="24"/>
          <w:szCs w:val="24"/>
          <w:lang w:val="en-GB"/>
        </w:rPr>
      </w:pPr>
      <w:r w:rsidRPr="00AC1C77">
        <w:rPr>
          <w:rFonts w:ascii="Segoe UI" w:hAnsi="Segoe UI" w:cs="Segoe UI"/>
          <w:sz w:val="24"/>
          <w:szCs w:val="24"/>
          <w:lang w:val="en-GB"/>
        </w:rPr>
        <w:t>- agricultural market (Saturday morning from 9:00 to 12:30)</w:t>
      </w:r>
    </w:p>
    <w:p w14:paraId="429706E3" w14:textId="77777777" w:rsidR="00AC1C77" w:rsidRPr="00AC1C77" w:rsidRDefault="00AC1C77" w:rsidP="00AC1C77">
      <w:pPr>
        <w:jc w:val="both"/>
        <w:rPr>
          <w:rFonts w:ascii="Segoe UI" w:hAnsi="Segoe UI" w:cs="Segoe UI"/>
          <w:sz w:val="24"/>
          <w:szCs w:val="24"/>
          <w:lang w:val="en-GB"/>
        </w:rPr>
      </w:pPr>
      <w:r w:rsidRPr="00AC1C77">
        <w:rPr>
          <w:rFonts w:ascii="Segoe UI" w:hAnsi="Segoe UI" w:cs="Segoe UI"/>
          <w:sz w:val="24"/>
          <w:szCs w:val="24"/>
          <w:lang w:val="en-GB"/>
        </w:rPr>
        <w:t>- refreshment point and sales point for local and organic products open from Tuesday to Sunday</w:t>
      </w:r>
    </w:p>
    <w:p w14:paraId="29F6E95B" w14:textId="77777777" w:rsidR="00203091" w:rsidRPr="00AC1C77" w:rsidRDefault="00203091">
      <w:pPr>
        <w:rPr>
          <w:lang w:val="en-GB"/>
        </w:rPr>
      </w:pPr>
    </w:p>
    <w:sectPr w:rsidR="00203091" w:rsidRPr="00AC1C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20"/>
    <w:rsid w:val="00203091"/>
    <w:rsid w:val="00637320"/>
    <w:rsid w:val="00AC1C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8531"/>
  <w15:chartTrackingRefBased/>
  <w15:docId w15:val="{56985504-66A5-40EE-B7A3-958A655A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AC1C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C1C77"/>
    <w:rPr>
      <w:color w:val="0563C1" w:themeColor="hyperlink"/>
      <w:u w:val="single"/>
    </w:rPr>
  </w:style>
  <w:style w:type="character" w:styleId="Menzionenonrisolta">
    <w:name w:val="Unresolved Mention"/>
    <w:basedOn w:val="Carpredefinitoparagrafo"/>
    <w:uiPriority w:val="99"/>
    <w:semiHidden/>
    <w:unhideWhenUsed/>
    <w:rsid w:val="00AC1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opalchimia.it/15/52/Ambiente/La-Porta-del-Parc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BONIFAZI CHIARA</dc:creator>
  <cp:keywords/>
  <dc:description/>
  <cp:lastModifiedBy>BONIFAZI CHIARA</cp:lastModifiedBy>
  <cp:revision>2</cp:revision>
  <dcterms:created xsi:type="dcterms:W3CDTF">2019-10-28T14:37:00Z</dcterms:created>
  <dcterms:modified xsi:type="dcterms:W3CDTF">2019-10-28T14:38:00Z</dcterms:modified>
</cp:coreProperties>
</file>